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重庆储备粮管理集团有限公司梁平分公司</w:t>
      </w:r>
    </w:p>
    <w:p>
      <w:pPr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办公用品采购报价单</w:t>
      </w:r>
    </w:p>
    <w:tbl>
      <w:tblPr>
        <w:tblStyle w:val="5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68"/>
        <w:gridCol w:w="1183"/>
        <w:gridCol w:w="1470"/>
        <w:gridCol w:w="974"/>
        <w:gridCol w:w="1001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  <w:bookmarkStart w:id="0" w:name="_GoBack"/>
            <w:bookmarkEnd w:id="0"/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永丰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包/件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复印纸70克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永丰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包/件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复印纸75克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战斗金刚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包/件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A3复印纸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战斗金刚</w:t>
            </w: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包/件</w:t>
            </w:r>
          </w:p>
        </w:tc>
        <w:tc>
          <w:tcPr>
            <w:tcW w:w="5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A5复印纸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包/件</w:t>
            </w:r>
          </w:p>
        </w:tc>
        <w:tc>
          <w:tcPr>
            <w:tcW w:w="5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按动中性笔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按动中性笔0.5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按动中性笔0.5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中性笔0.5mm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中性笔0.5mm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中性笔0.5mm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现代美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按动中性笔芯0.5mm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按动中性笔芯0.5mm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中性笔芯0.5mm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支/盒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 笔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橡皮擦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起订器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碎纸机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易事贴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扫把套装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9V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块/盒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U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闪迪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32G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U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闪迪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64G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U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闪迪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128G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烧水壶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苏泊尔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1.8米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0345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0315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省力订书机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0371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0012S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办公笔筒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只/筒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只/筒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只/筒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只/筒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只/筒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只/筒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(单夹)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(双夹)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公分(600克)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公分(600克)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公分(600克)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公分(600克)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2.5CM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3.5MM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5.5MM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得力档案盒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7.5MM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页资料册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思迈特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页资料册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思迈特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页资料册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思迈特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页资料册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思迈特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抽杆夹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软抄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玛丽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炫彩硬抄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玛丽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办公记事本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博宇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记事本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25K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办公记事本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轩亚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办公记事本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轩亚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25K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办公记事本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中佳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25K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办公记事本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汇朵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25K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胶布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胶布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维达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卷纸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维达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金号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洁丽雅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加厚纸杯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平川茶叶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  <w:t>我方已仔细研究了贵司办公用品询价采购文件全部内容，愿意以单价最高限价基础上统一下浮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  <w:t>%进行报价，我方承诺响应询价采购要求，全面理解采购合同内容，如我方中标，我方愿意按单价下浮比例结算。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firstLine="4496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18"/>
                <w:lang w:val="en-US" w:eastAsia="zh-CN"/>
              </w:rPr>
              <w:t>报价单位：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215" w:firstLineChars="15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  <w:t>单位负责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18"/>
                <w:lang w:val="en-US" w:eastAsia="zh-CN" w:bidi="ar-SA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18"/>
                <w:lang w:val="en-US" w:eastAsia="zh-CN"/>
              </w:rPr>
              <w:t xml:space="preserve">                 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firstLine="4496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18"/>
                <w:lang w:val="en-US" w:eastAsia="zh-CN"/>
              </w:rPr>
              <w:t>报价日期：     年   月   日</w:t>
            </w:r>
          </w:p>
        </w:tc>
      </w:tr>
    </w:tbl>
    <w:p/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E3EE9"/>
    <w:rsid w:val="10A32AD6"/>
    <w:rsid w:val="1E8E000F"/>
    <w:rsid w:val="1F2658A8"/>
    <w:rsid w:val="315F0DA8"/>
    <w:rsid w:val="44A264DC"/>
    <w:rsid w:val="54DE3EE9"/>
    <w:rsid w:val="5EF65F62"/>
    <w:rsid w:val="62E61062"/>
    <w:rsid w:val="6EE605E9"/>
    <w:rsid w:val="7B2720E7"/>
    <w:rsid w:val="7FE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eastAsia="方正仿宋_GBK" w:cs="宋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link w:val="1"/>
    <w:qFormat/>
    <w:uiPriority w:val="0"/>
    <w:rPr>
      <w:rFonts w:eastAsia="方正仿宋_GBK" w:cs="宋体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2026-03-19T08:08:00Z</dcterms:created>
  <dc:creator>孙亚东</dc:creator>
  <cp:lastModifiedBy>孙亚东</cp:lastModifiedBy>
  <dcterms:modified xsi:type="dcterms:W3CDTF">2026-03-19T08:09:52Z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BF2FCA4146CB4DC0A4CF6824BED4F327</vt:lpwstr>
  </property>
</Properties>
</file>